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69" w:rsidRPr="00470E59" w:rsidRDefault="00A94469" w:rsidP="00A94469">
      <w:pPr>
        <w:rPr>
          <w:rFonts w:ascii="LM Sans 10" w:hAnsi="LM Sans 10"/>
          <w:b/>
          <w:bCs/>
          <w:sz w:val="28"/>
          <w:szCs w:val="28"/>
        </w:rPr>
      </w:pPr>
      <w:bookmarkStart w:id="0" w:name="_GoBack"/>
      <w:r w:rsidRPr="00470E59">
        <w:rPr>
          <w:rFonts w:ascii="LM Sans 10" w:hAnsi="LM Sans 10"/>
          <w:b/>
          <w:bCs/>
          <w:sz w:val="28"/>
          <w:szCs w:val="28"/>
        </w:rPr>
        <w:t>Leitfaden zur automatisierten Prüfung nach EN 301 549</w:t>
      </w:r>
      <w:bookmarkEnd w:id="0"/>
      <w:r w:rsidRPr="00470E59">
        <w:rPr>
          <w:rFonts w:ascii="LM Sans 10" w:hAnsi="LM Sans 10"/>
          <w:b/>
          <w:bCs/>
          <w:sz w:val="28"/>
          <w:szCs w:val="28"/>
        </w:rPr>
        <w:t xml:space="preserve"> – Guideline for automated Testing </w:t>
      </w:r>
    </w:p>
    <w:p w:rsidR="00A94469" w:rsidRDefault="00A94469" w:rsidP="00A94469"/>
    <w:p w:rsidR="00A94469" w:rsidRDefault="00A94469" w:rsidP="00A94469">
      <w:pPr>
        <w:jc w:val="left"/>
      </w:pPr>
      <w:r>
        <w:t xml:space="preserve">Im Folgenden eine Auflistung von Evaluationskriterien mit einsetzbaren Analyse- und Testtools. Die Auflistung basiert auf der Tabelle A.2 aus dem Entwurf zu </w:t>
      </w:r>
      <w:r w:rsidRPr="0085273F">
        <w:t xml:space="preserve">EN 301 549 </w:t>
      </w:r>
      <w:r>
        <w:t xml:space="preserve">in der Version </w:t>
      </w:r>
      <w:r w:rsidRPr="0085273F">
        <w:t>V3.2.1</w:t>
      </w:r>
      <w:r>
        <w:t xml:space="preserve"> und wurde von dem Europäischen Institut für Telekommunikationsnormen (ETSI</w:t>
      </w:r>
      <w:r>
        <w:fldChar w:fldCharType="begin"/>
      </w:r>
      <w:r>
        <w:instrText xml:space="preserve"> XE "</w:instrText>
      </w:r>
      <w:r w:rsidRPr="00C6739B">
        <w:instrText>ETSI</w:instrText>
      </w:r>
      <w:r>
        <w:instrText>" \t "</w:instrText>
      </w:r>
      <w:r w:rsidRPr="005C76A5">
        <w:instrText>Europäischen Institut für Telekommunikationsnormen</w:instrText>
      </w:r>
      <w:r>
        <w:instrText xml:space="preserve">" </w:instrText>
      </w:r>
      <w:r>
        <w:fldChar w:fldCharType="end"/>
      </w:r>
      <w:r>
        <w:t xml:space="preserve">) in Zusammenarbeit mit dem Europäischen Komitee für Normung (CEN) und dem Europäischen Komitee für elektrotechnische Normung (CENELEC) veröffentlicht </w:t>
      </w:r>
      <w:sdt>
        <w:sdtPr>
          <w:alias w:val="Don't edit this field"/>
          <w:tag w:val="CitaviPlaceholder#9826d02e-397c-4330-969c-73965f398b16"/>
          <w:id w:val="-781177544"/>
          <w:placeholder>
            <w:docPart w:val="ED01DC99AB07481780F87F76DD02C8F4"/>
          </w:placeholder>
        </w:sdtPr>
        <w:sdtContent>
          <w:r>
            <w:fldChar w:fldCharType="begin"/>
          </w:r>
          <w:r>
            <w:instrText>ADDIN CitaviPlaceholder{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}</w:instrText>
          </w:r>
          <w:r>
            <w:fldChar w:fldCharType="separate"/>
          </w:r>
          <w:r>
            <w:t>(ETSI, 2020)</w:t>
          </w:r>
          <w:r>
            <w:fldChar w:fldCharType="end"/>
          </w:r>
        </w:sdtContent>
      </w:sdt>
      <w:r>
        <w:t>.</w:t>
      </w:r>
      <w:r>
        <w:cr/>
        <w:t xml:space="preserve">Ist kein Analyse-Tools bekannt, welches das Kriterium automatisiert überprüfen kann, ist das Feld leer. Ideen für eine automatisierte Prüfung sind mit einem Asterisk </w:t>
      </w:r>
      <w:r w:rsidRPr="008528AD">
        <w:t>(*)</w:t>
      </w:r>
      <w:r>
        <w:rPr>
          <w:b/>
        </w:rPr>
        <w:t xml:space="preserve"> </w:t>
      </w:r>
      <w:r>
        <w:t>gekennzeichnet.</w:t>
      </w:r>
    </w:p>
    <w:p w:rsidR="00A94469" w:rsidRDefault="00A94469" w:rsidP="00A94469"/>
    <w:tbl>
      <w:tblPr>
        <w:tblStyle w:val="EinfacheTabelle5"/>
        <w:tblW w:w="850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3"/>
        <w:gridCol w:w="4682"/>
      </w:tblGrid>
      <w:tr w:rsidR="00A94469" w:rsidRPr="008973BA" w:rsidTr="00FC0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</w:tcPr>
          <w:p w:rsidR="00A94469" w:rsidRPr="008B634E" w:rsidRDefault="00A94469" w:rsidP="00FC0A71">
            <w:pPr>
              <w:spacing w:before="60" w:after="60"/>
              <w:rPr>
                <w:rFonts w:ascii="Arial" w:eastAsia="Calibri" w:hAnsi="Arial"/>
                <w:b/>
                <w:sz w:val="20"/>
                <w:lang w:val="en-GB"/>
              </w:rPr>
            </w:pPr>
            <w:r w:rsidRPr="008B634E">
              <w:rPr>
                <w:rFonts w:ascii="Arial" w:eastAsia="Calibri" w:hAnsi="Arial"/>
                <w:b/>
                <w:sz w:val="20"/>
                <w:lang w:val="en-GB"/>
              </w:rPr>
              <w:t>Evaluation Criteria</w:t>
            </w:r>
          </w:p>
        </w:tc>
        <w:tc>
          <w:tcPr>
            <w:tcW w:w="4682" w:type="dxa"/>
          </w:tcPr>
          <w:p w:rsidR="00A94469" w:rsidRPr="008B634E" w:rsidRDefault="00A94469" w:rsidP="00FC0A71">
            <w:pPr>
              <w:keepNext/>
              <w:keepLine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b/>
                <w:sz w:val="20"/>
                <w:lang w:val="en-GB"/>
              </w:rPr>
            </w:pPr>
            <w:r w:rsidRPr="008B634E">
              <w:rPr>
                <w:rFonts w:ascii="Arial" w:eastAsia="Calibri" w:hAnsi="Arial"/>
                <w:b/>
                <w:sz w:val="20"/>
                <w:lang w:val="en-GB"/>
              </w:rPr>
              <w:t>Useful analysis and automated testing tools</w:t>
            </w: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5.2 Activation of accessibility features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5.3 Biometrics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5.4 Preservation of accessibility information during conversion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5.5.1 Means of operation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B947C8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5.5.2 Operable parts</w:t>
            </w:r>
          </w:p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discernibility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5.6.1 Tactile or auditory status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5.6.2 Visual status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5.7 Key repeat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B947C8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5.8 Double-strike key</w:t>
            </w:r>
          </w:p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acceptance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B947C8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5.9 Simultaneous user actions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lastRenderedPageBreak/>
              <w:t>6.1 Audio bandwidth for speech (informative recommendation)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6.2.1.1 RTT communication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6.2.1.2 Concurrent voice and text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6.2.2.1 Visually distinguishable display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6.2.2.2 Programmatically determinable send and receive direction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>6.2.2.3 Speaker identification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>6.2.2.4 Visual indicator of Audio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6.2.3 Interoperability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6.2.4 Real-time text responsiveness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6.3 Caller ID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6.4 Alternatives to voice-based services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6.5.2 Resolution item a)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6.5.3 Frame rate item a)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6.5.4 Synchronization between audio and video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B947C8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6.5.5 Visual indicator of audio</w:t>
            </w:r>
          </w:p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with video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B947C8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6.5.6 Speaker identification with</w:t>
            </w:r>
          </w:p>
          <w:p w:rsidR="00A94469" w:rsidRPr="00B947C8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video (sign language)</w:t>
            </w:r>
          </w:p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communication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lastRenderedPageBreak/>
              <w:t>7.1.1 Captioning playback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7.1.2 Captioning synchronization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7.1.3 Preservation of captioning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7.1.4 Captions characteristics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947C8">
              <w:rPr>
                <w:rFonts w:ascii="Arial" w:hAnsi="Arial"/>
                <w:b/>
                <w:bCs/>
                <w:sz w:val="20"/>
                <w:lang w:val="en-GB"/>
              </w:rPr>
              <w:t>7.1.5 Spoken subtitles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7.2.1 Audio description playback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7.2.2 Audio description synchronization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7.2.3 Preservation of audio description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7.3 User controls for captions and audio description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sz w:val="20"/>
                <w:lang w:val="en-GB"/>
              </w:rPr>
              <w:t>10.1.1.1 Non-text content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sz w:val="20"/>
                <w:lang w:val="en-GB"/>
              </w:rPr>
              <w:t>10.1.2.1 Audio-only and video-only (pre-recorded)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sz w:val="20"/>
                <w:lang w:val="en-GB"/>
              </w:rPr>
              <w:t>10.1.2.2 Captions (pre-recorded)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sz w:val="20"/>
                <w:lang w:val="en-GB"/>
              </w:rPr>
              <w:t>10.1.2.3 Audio description or media alternative (pre-recorded)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sz w:val="20"/>
                <w:lang w:val="en-GB"/>
              </w:rPr>
              <w:t>10.1.2.5 Audio description (pre-recorded)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sz w:val="20"/>
                <w:lang w:val="en-GB"/>
              </w:rPr>
              <w:t>10.1.3.1 Info and relationships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sz w:val="20"/>
                <w:lang w:val="en-GB"/>
              </w:rPr>
              <w:t>10.1.3.2 Meaningful sequence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sz w:val="20"/>
                <w:lang w:val="en-GB"/>
              </w:rPr>
              <w:t>10.1.3.3 Sensory characteristics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sz w:val="20"/>
                <w:lang w:val="en-GB"/>
              </w:rPr>
              <w:t>10.1.3.4 Orientation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lastRenderedPageBreak/>
              <w:t>10.1.3.5 Identify input purpose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10.1.4.1 Use of colour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10.1.4.2 Audio control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10.1.4.3 Contrast (minimum)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10.1.4.4 Resize text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10.1.4.5 Images of text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10.1.4.10 Reflow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10.1.4.11 Non-text contrast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10.1.4.12 Text spacing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10.1.4.13 Content on hover or focus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10.2.1.1 Keyboard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10.2.1.2 No keyboard trap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10.2.1.4 Character key shortcuts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10.2.2.1 Timing adjustable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10.2.2.2 Pause, stop, hide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10.2.3.1 Three flashes or below threshold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10.2.4.2 Document titled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10.2.4.3 Focus order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10.2.4.4 Link purpose</w:t>
            </w: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br/>
              <w:t>(in context)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10.2.4.6 Headings and labels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lastRenderedPageBreak/>
              <w:t>10.2.4.7 Focus visible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10.2.5.1 Pointer gestures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10.2.5.2 Pointer cancellation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10.2.5.3 Label in name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10.2.5.4 Motion actuation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 xml:space="preserve">10.3.1.1 Language of page 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10.3.1.2 Language of parts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10.3.2.1 On focus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10.3.2.2 On input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10.3.3.1 Error identification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 xml:space="preserve">10.3.3.2 Labels or instructions 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10.3.3.3 Error suggestion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10.3.3.4 Error prevention (legal, financial, data)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10.4.1.1 Parsing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10.4.1.2 Name, role, value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10.4.1.3 Status messages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lastRenderedPageBreak/>
              <w:t>11.1.1.1.1a Non-text content for Controls (open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Accessibility Scanner (partially)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Detects missing content descriptions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Cannot determine if the description is meaningful</w:t>
            </w:r>
            <w:r w:rsidRPr="00103B85">
              <w:rPr>
                <w:rFonts w:eastAsia="Calibri"/>
                <w:sz w:val="20"/>
              </w:rPr>
              <w:br/>
            </w: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axe for Android (partially)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Detects missing content descriptions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Cannot determine if the description is meaningful</w:t>
            </w:r>
            <w:r w:rsidRPr="00103B85">
              <w:rPr>
                <w:rFonts w:eastAsia="Calibri"/>
                <w:sz w:val="20"/>
              </w:rPr>
              <w:br/>
            </w: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Microsoft Accessibility Insights (partially)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Detects missing content descriptions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Cannot determine if the description is meaningful</w:t>
            </w:r>
          </w:p>
          <w:p w:rsidR="00A94469" w:rsidRPr="00103B85" w:rsidRDefault="00A94469" w:rsidP="00FC0A71">
            <w:pPr>
              <w:pStyle w:val="TAC"/>
              <w:spacing w:before="60" w:after="60"/>
              <w:ind w:left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Lint (partially)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Detects missing content descriptions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Cannot determine if the description is meaningful</w:t>
            </w: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Espresso and ATF (partially)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Detects missing content descriptions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Cannot determine if the description is meaningful</w:t>
            </w: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Inspector A11y (support)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Content description is displayed</w:t>
            </w:r>
          </w:p>
          <w:p w:rsidR="00A94469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Evaluation must be done manually</w:t>
            </w:r>
          </w:p>
          <w:p w:rsidR="00A94469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*UI-Test use Image Captioning to create content description and compare available and created description for overlapping</w:t>
            </w: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lastRenderedPageBreak/>
              <w:t>11.1.1.1.1b Non-text content for Images (open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Accessibility Scanner (partially)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 xml:space="preserve">Detects missing content descriptions for </w:t>
            </w:r>
            <w:r w:rsidRPr="00103B85">
              <w:rPr>
                <w:rFonts w:eastAsia="Calibri"/>
                <w:b/>
                <w:sz w:val="20"/>
              </w:rPr>
              <w:t xml:space="preserve">clickable </w:t>
            </w:r>
            <w:r w:rsidRPr="00103B85">
              <w:rPr>
                <w:rFonts w:eastAsia="Calibri"/>
                <w:sz w:val="20"/>
              </w:rPr>
              <w:t>views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Cannot determine if the description is meaningful</w:t>
            </w:r>
            <w:r w:rsidRPr="00103B85">
              <w:rPr>
                <w:rFonts w:eastAsia="Calibri"/>
                <w:sz w:val="20"/>
              </w:rPr>
              <w:br/>
            </w: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axe for Android (partially)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 xml:space="preserve">Detects missing content descriptions for </w:t>
            </w:r>
            <w:r w:rsidRPr="00103B85">
              <w:rPr>
                <w:rFonts w:eastAsia="Calibri"/>
                <w:b/>
                <w:sz w:val="20"/>
              </w:rPr>
              <w:t xml:space="preserve">clickable </w:t>
            </w:r>
            <w:r w:rsidRPr="00103B85">
              <w:rPr>
                <w:rFonts w:eastAsia="Calibri"/>
                <w:sz w:val="20"/>
              </w:rPr>
              <w:t>views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Cannot determine if the description is meaningful</w:t>
            </w:r>
            <w:r w:rsidRPr="00103B85">
              <w:rPr>
                <w:rFonts w:eastAsia="Calibri"/>
                <w:sz w:val="20"/>
              </w:rPr>
              <w:br/>
            </w: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Microsoft Accessibility Insights (partially)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 xml:space="preserve">Detects missing content descriptions for </w:t>
            </w:r>
            <w:r w:rsidRPr="00103B85">
              <w:rPr>
                <w:rFonts w:eastAsia="Calibri"/>
                <w:b/>
                <w:sz w:val="20"/>
              </w:rPr>
              <w:t xml:space="preserve">clickable </w:t>
            </w:r>
            <w:r w:rsidRPr="00103B85">
              <w:rPr>
                <w:rFonts w:eastAsia="Calibri"/>
                <w:sz w:val="20"/>
              </w:rPr>
              <w:t>views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Cannot determine if the description is meaningful</w:t>
            </w:r>
          </w:p>
          <w:p w:rsidR="00A94469" w:rsidRPr="00103B85" w:rsidRDefault="00A94469" w:rsidP="00FC0A71">
            <w:pPr>
              <w:pStyle w:val="TAC"/>
              <w:spacing w:before="60" w:after="60"/>
              <w:ind w:left="3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Lint (partially)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 xml:space="preserve">Detects missing content descriptions for </w:t>
            </w:r>
            <w:r w:rsidRPr="00103B85">
              <w:rPr>
                <w:rFonts w:eastAsia="Calibri"/>
                <w:b/>
                <w:sz w:val="20"/>
              </w:rPr>
              <w:t xml:space="preserve">all </w:t>
            </w:r>
            <w:r w:rsidRPr="00103B85">
              <w:rPr>
                <w:rFonts w:eastAsia="Calibri"/>
                <w:sz w:val="20"/>
              </w:rPr>
              <w:t>views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Cannot determine if the description is meaningful</w:t>
            </w: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Espresso and ATF (partially)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 xml:space="preserve">Detects missing content descriptions for </w:t>
            </w:r>
            <w:r w:rsidRPr="00103B85">
              <w:rPr>
                <w:rFonts w:eastAsia="Calibri"/>
                <w:b/>
                <w:sz w:val="20"/>
              </w:rPr>
              <w:t xml:space="preserve">clickable </w:t>
            </w:r>
            <w:r w:rsidRPr="00103B85">
              <w:rPr>
                <w:rFonts w:eastAsia="Calibri"/>
                <w:sz w:val="20"/>
              </w:rPr>
              <w:t>views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Cannot determine if the description is meaningful</w:t>
            </w: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Inspector A11y (support)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Content description is displayed</w:t>
            </w:r>
          </w:p>
          <w:p w:rsidR="00A94469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Evaluation must be done manually</w:t>
            </w:r>
          </w:p>
          <w:p w:rsidR="00A94469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*UI-Test use Image Captioning to create content description and compare available and created description for overlapping</w:t>
            </w: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11.1.2.1.1 Audio-only and video-only (pre-recorded - 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 xml:space="preserve">11.1.2.2 Captions (pre-recorded) 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11.1.2.3.1 Audio description or media alternative (pre-recorded - 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lastRenderedPageBreak/>
              <w:t>11.1.2.5 Audio description</w:t>
            </w: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br/>
              <w:t>(pre-recorded)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11.1.3.1.1 Info and relationships (open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Inspector A11y (support)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‘labelFor’-value is shown</w:t>
            </w: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 xml:space="preserve">11.1.3.2.1 Meaningful sequence (open functionality) 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Inspector A11y (support)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Elements are numbered in the order in which they would be read by a screen reader.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Based on the numbering check whether programmatic sequence corresponds to visual sequence.</w:t>
            </w: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11.1.3.3 Sensory characteristics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11.1.3.4 Orientation </w:t>
            </w:r>
          </w:p>
        </w:tc>
        <w:tc>
          <w:tcPr>
            <w:tcW w:w="4682" w:type="dxa"/>
          </w:tcPr>
          <w:p w:rsidR="00A94469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*change Screen-Orientation programmatically (e.g. espresso UI-test) and check if all elements are accessible</w:t>
            </w: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11.1.3.5.1 Identify input purpose (open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11.1.4.1 Use of colour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11.1.4.2 Audio control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11.1.4.3 Contrast (minimum)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Accessibility Scanner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  <w:r w:rsidRPr="00103B85">
              <w:rPr>
                <w:rFonts w:eastAsia="Calibri"/>
                <w:b/>
                <w:sz w:val="20"/>
              </w:rPr>
              <w:t xml:space="preserve">Note: </w:t>
            </w:r>
            <w:r w:rsidRPr="00103B85">
              <w:rPr>
                <w:rFonts w:eastAsia="Calibri"/>
                <w:sz w:val="20"/>
              </w:rPr>
              <w:t>does not distinguish between normal and bold typeface</w:t>
            </w:r>
            <w:r w:rsidRPr="00103B85">
              <w:rPr>
                <w:rFonts w:eastAsia="Calibri"/>
                <w:b/>
                <w:sz w:val="20"/>
              </w:rPr>
              <w:br/>
            </w: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axe for Android (partially)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 xml:space="preserve">Evaluation must be done manually between 3:1 and 4.5:1 </w:t>
            </w:r>
            <w:r w:rsidRPr="00103B85">
              <w:rPr>
                <w:rFonts w:eastAsia="Calibri"/>
                <w:sz w:val="20"/>
              </w:rPr>
              <w:br/>
            </w: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11.1.4.4.1 Resize text (open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11.1.4.5.1 Images of text (open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 xml:space="preserve">11.1.4.6 Contrast (enhanced) </w:t>
            </w:r>
            <w:r>
              <w:rPr>
                <w:rFonts w:ascii="Arial" w:eastAsia="Calibri" w:hAnsi="Arial"/>
                <w:b/>
                <w:bCs/>
                <w:sz w:val="20"/>
                <w:lang w:val="en-GB"/>
              </w:rPr>
              <w:br/>
              <w:t>Note: AAA – not in List A.2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Accessibility Scanner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320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  <w:r w:rsidRPr="00103B85">
              <w:rPr>
                <w:rFonts w:eastAsia="Calibri"/>
                <w:b/>
                <w:sz w:val="20"/>
              </w:rPr>
              <w:t xml:space="preserve">Note: </w:t>
            </w:r>
            <w:r w:rsidRPr="00103B85">
              <w:rPr>
                <w:rFonts w:eastAsia="Calibri"/>
                <w:sz w:val="20"/>
              </w:rPr>
              <w:t>Contrast must be adjusted in the settings</w:t>
            </w: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color w:val="000000"/>
                <w:sz w:val="20"/>
                <w:lang w:val="en-GB"/>
              </w:rPr>
            </w:pPr>
            <w:r w:rsidRPr="00103B85">
              <w:rPr>
                <w:rFonts w:ascii="Arial" w:eastAsia="Calibri" w:hAnsi="Arial" w:cs="Arial"/>
                <w:b/>
                <w:bCs/>
                <w:color w:val="000000"/>
                <w:sz w:val="20"/>
                <w:lang w:val="en-GB"/>
              </w:rPr>
              <w:lastRenderedPageBreak/>
              <w:t xml:space="preserve">11.1.4.10 Reflow 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11.1.4.11 Non-text contrast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Accessibility Scanner</w:t>
            </w: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color w:val="000000"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11.1.4.12 Text spacing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color w:val="000000"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11.1.4.13 Content on hover or focus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11.2.1.1.1 Keyboard (open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11.2.1.2 No keyboard trap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11.2.1.4.1 Character key shortcuts </w:t>
            </w: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(open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11.2.2.1 Timing adjustable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11.2.2.2 Pause, stop, hide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11.2.3.1 Three flashes or below threshold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11.2.4.3 Focus order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11.2.4.4 Link purpose (in context)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 xml:space="preserve">11.2.4.6 Headings and labels 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11.2.4.7 Focus visible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color w:val="000000"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11.2.5.1 Pointer gestures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color w:val="000000"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11.2.5.2 Pointer cancellation 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color w:val="000000"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11.2.5.3.1 Label in name (open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 w:cs="Arial"/>
                <w:b/>
                <w:bCs/>
                <w:color w:val="000000"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11.2.5.4 Motion actuation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Default="00A94469" w:rsidP="00FC0A71">
            <w:pPr>
              <w:spacing w:before="60" w:after="60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lang w:val="en-GB"/>
              </w:rPr>
            </w:pPr>
            <w:r w:rsidRPr="00103B85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lastRenderedPageBreak/>
              <w:t>11.2.5.5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Target Size</w:t>
            </w:r>
          </w:p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lang w:val="en-GB"/>
              </w:rPr>
              <w:t>Note: AAA – not in List A.2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Accessibility Scanner</w:t>
            </w: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axe for Android</w:t>
            </w: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Microsoft Accessibility Insights</w:t>
            </w: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Espresso and ATF (partially)</w:t>
            </w:r>
          </w:p>
          <w:p w:rsidR="00A94469" w:rsidRPr="00103B85" w:rsidRDefault="00A94469" w:rsidP="00A94469">
            <w:pPr>
              <w:pStyle w:val="TAC"/>
              <w:numPr>
                <w:ilvl w:val="0"/>
                <w:numId w:val="1"/>
              </w:numPr>
              <w:spacing w:before="60" w:after="60"/>
              <w:ind w:left="4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No switches</w:t>
            </w: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 xml:space="preserve">11.3.1.1.1 Language of software (open functionality) 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11.3.2.1 On focus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11.3.2.2 On input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11.3.3.1.1 Error identification (open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 xml:space="preserve">11.3.3.2 Labels or instructions 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103B85">
              <w:rPr>
                <w:rFonts w:eastAsia="Calibri"/>
                <w:sz w:val="20"/>
              </w:rPr>
              <w:t>axe for Android</w:t>
            </w: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11.3.3.3 Error suggestion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11.3.3.4 Error prevention (legal, financial, data)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11.4.1.1.1 Parsing (open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eastAsia="Calibri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eastAsia="Calibri" w:hAnsi="Arial"/>
                <w:b/>
                <w:bCs/>
                <w:sz w:val="20"/>
                <w:lang w:val="en-GB"/>
              </w:rPr>
              <w:t>11.4.1.2.1 Name, role, value (open functionality)</w:t>
            </w:r>
          </w:p>
        </w:tc>
        <w:tc>
          <w:tcPr>
            <w:tcW w:w="4682" w:type="dxa"/>
          </w:tcPr>
          <w:p w:rsidR="00A94469" w:rsidRPr="00103B85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11.4.1.3.1 Status messages (open functionality)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11.5.2.3 Use of accessibility services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 xml:space="preserve">11.5.2.5 Object information 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 xml:space="preserve">11.5.2.6 Row, column, and headers 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 xml:space="preserve">11.5.2.7 Values 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lastRenderedPageBreak/>
              <w:t xml:space="preserve">11.5.2.8 Label relationships 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 xml:space="preserve">11.5.2.9 Parent-child relationships 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 xml:space="preserve">11.5.2.10 Text 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11.5.2.11 List of available actions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11.5.2.12 Execution of available actions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11.5.2.13 Tracking of focus and selection attributes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11.5.2.14 Modification of focus and selection attributes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 xml:space="preserve">11.5.2.15 Change notification 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11.5.2.16 Modifications of states and properties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11.5.2.17 Modifications of values and text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 xml:space="preserve">11.6.2 No disruption of accessibility features 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11.7 User preferences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 xml:space="preserve">11.8.1 Content technology 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11.8.2 Accessible content creation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11.8.3 Preservation of accessibility information in transformations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11.8.4 Repair assistance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11.8.5 Templates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lastRenderedPageBreak/>
              <w:t>12.1.1 Accessibility and compatibility features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12.1.2 Accessible documentation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12.2.2 Information on accessibility and compatibility features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 xml:space="preserve">12.2.3 Effective communication 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  <w:tr w:rsidR="00A94469" w:rsidRPr="008973BA" w:rsidTr="00F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4469" w:rsidRPr="00103B85" w:rsidRDefault="00A94469" w:rsidP="00FC0A71">
            <w:pPr>
              <w:spacing w:before="60" w:after="60"/>
              <w:jc w:val="left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103B85">
              <w:rPr>
                <w:rFonts w:ascii="Arial" w:hAnsi="Arial"/>
                <w:b/>
                <w:bCs/>
                <w:sz w:val="20"/>
                <w:lang w:val="en-GB"/>
              </w:rPr>
              <w:t>12.2.4 Accessible documentation</w:t>
            </w:r>
          </w:p>
        </w:tc>
        <w:tc>
          <w:tcPr>
            <w:tcW w:w="4682" w:type="dxa"/>
          </w:tcPr>
          <w:p w:rsidR="00A94469" w:rsidRPr="00103B85" w:rsidDel="00E21CAB" w:rsidRDefault="00A94469" w:rsidP="00FC0A71">
            <w:pPr>
              <w:pStyle w:val="TAC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</w:p>
        </w:tc>
      </w:tr>
    </w:tbl>
    <w:p w:rsidR="00A94469" w:rsidRDefault="00A94469" w:rsidP="00A94469"/>
    <w:p w:rsidR="00A94469" w:rsidRDefault="00A94469" w:rsidP="00A94469">
      <w:pPr>
        <w:spacing w:before="0" w:after="160" w:line="259" w:lineRule="auto"/>
        <w:jc w:val="left"/>
      </w:pPr>
    </w:p>
    <w:p w:rsidR="00A94469" w:rsidRPr="002C46C0" w:rsidRDefault="00A94469" w:rsidP="00A94469"/>
    <w:p w:rsidR="003C68BE" w:rsidRDefault="003C68BE"/>
    <w:sectPr w:rsidR="003C68BE" w:rsidSect="002A0D66">
      <w:pgSz w:w="11906" w:h="16838" w:code="9"/>
      <w:pgMar w:top="1134" w:right="1985" w:bottom="1418" w:left="1418" w:header="720" w:footer="720" w:gutter="0"/>
      <w:pgNumType w:fmt="numberInDash"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M Sans 10">
    <w:altName w:val="Courier New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A7CEB"/>
    <w:multiLevelType w:val="hybridMultilevel"/>
    <w:tmpl w:val="97588C9C"/>
    <w:lvl w:ilvl="0" w:tplc="E01079D6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69"/>
    <w:rsid w:val="003C68BE"/>
    <w:rsid w:val="00A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DF14-DA03-4046-8704-2D303A2A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469"/>
    <w:pPr>
      <w:spacing w:before="120" w:after="0" w:line="312" w:lineRule="auto"/>
      <w:jc w:val="both"/>
    </w:pPr>
    <w:rPr>
      <w:rFonts w:ascii="Calibri" w:eastAsia="Times New Roman" w:hAnsi="Calibri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5">
    <w:name w:val="Plain Table 5"/>
    <w:basedOn w:val="NormaleTabelle"/>
    <w:uiPriority w:val="45"/>
    <w:rsid w:val="00A9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C">
    <w:name w:val="TAC"/>
    <w:basedOn w:val="Standard"/>
    <w:rsid w:val="00A94469"/>
    <w:pPr>
      <w:keepNext/>
      <w:keepLines/>
      <w:overflowPunct w:val="0"/>
      <w:autoSpaceDE w:val="0"/>
      <w:autoSpaceDN w:val="0"/>
      <w:adjustRightInd w:val="0"/>
      <w:spacing w:before="0" w:line="240" w:lineRule="auto"/>
      <w:jc w:val="center"/>
      <w:textAlignment w:val="baseline"/>
    </w:pPr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01DC99AB07481780F87F76DD02C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EBD2A-61E3-40B4-91DE-9699A37A5FC4}"/>
      </w:docPartPr>
      <w:docPartBody>
        <w:p w:rsidR="00000000" w:rsidRDefault="00752819" w:rsidP="00752819">
          <w:pPr>
            <w:pStyle w:val="ED01DC99AB07481780F87F76DD02C8F4"/>
          </w:pPr>
          <w:r w:rsidRPr="007948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M Sans 10">
    <w:altName w:val="Courier New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19"/>
    <w:rsid w:val="00752819"/>
    <w:rsid w:val="00A8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2819"/>
    <w:rPr>
      <w:color w:val="808080"/>
    </w:rPr>
  </w:style>
  <w:style w:type="paragraph" w:customStyle="1" w:styleId="ED01DC99AB07481780F87F76DD02C8F4">
    <w:name w:val="ED01DC99AB07481780F87F76DD02C8F4"/>
    <w:rsid w:val="00752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1646</Words>
  <Characters>10376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2021-04-20T14:50:00Z</dcterms:created>
  <dcterms:modified xsi:type="dcterms:W3CDTF">2021-04-20T14:52:00Z</dcterms:modified>
</cp:coreProperties>
</file>